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73C06" w14:textId="77777777" w:rsidR="00892718" w:rsidRPr="00316A33" w:rsidRDefault="00892718" w:rsidP="00892718">
      <w:pPr>
        <w:spacing w:after="0"/>
        <w:jc w:val="center"/>
        <w:rPr>
          <w:sz w:val="20"/>
          <w:szCs w:val="20"/>
        </w:rPr>
      </w:pPr>
      <w:r w:rsidRPr="00316A33">
        <w:rPr>
          <w:sz w:val="20"/>
          <w:szCs w:val="20"/>
        </w:rPr>
        <w:t>Escuela secundaria 181 “Puerto de Alvarado”</w:t>
      </w:r>
    </w:p>
    <w:p w14:paraId="7FA6AABC" w14:textId="77777777" w:rsidR="00892718" w:rsidRPr="00316A33" w:rsidRDefault="00892718" w:rsidP="00892718">
      <w:pPr>
        <w:spacing w:after="0"/>
        <w:jc w:val="center"/>
        <w:rPr>
          <w:sz w:val="20"/>
          <w:szCs w:val="20"/>
        </w:rPr>
      </w:pPr>
      <w:r w:rsidRPr="00316A33">
        <w:rPr>
          <w:sz w:val="20"/>
          <w:szCs w:val="20"/>
        </w:rPr>
        <w:t>Ciclo escolar 2020-2021</w:t>
      </w:r>
    </w:p>
    <w:p w14:paraId="37F0F88A" w14:textId="77777777" w:rsidR="00892718" w:rsidRPr="00316A33" w:rsidRDefault="00892718" w:rsidP="00892718">
      <w:pPr>
        <w:spacing w:after="0"/>
        <w:jc w:val="center"/>
        <w:rPr>
          <w:sz w:val="20"/>
          <w:szCs w:val="20"/>
        </w:rPr>
      </w:pPr>
      <w:r w:rsidRPr="00316A33">
        <w:rPr>
          <w:sz w:val="20"/>
          <w:szCs w:val="20"/>
        </w:rPr>
        <w:t>Grupos 1° A, B, C, D, E</w:t>
      </w:r>
    </w:p>
    <w:p w14:paraId="327BA4EB" w14:textId="77777777" w:rsidR="00892718" w:rsidRPr="00316A33" w:rsidRDefault="00892718" w:rsidP="00892718">
      <w:pPr>
        <w:spacing w:after="0"/>
        <w:jc w:val="center"/>
        <w:rPr>
          <w:i/>
          <w:iCs/>
          <w:sz w:val="20"/>
          <w:szCs w:val="20"/>
        </w:rPr>
      </w:pPr>
      <w:r w:rsidRPr="00316A33">
        <w:rPr>
          <w:i/>
          <w:iCs/>
          <w:sz w:val="20"/>
          <w:szCs w:val="20"/>
        </w:rPr>
        <w:t>Diseño de Circuitos Eléctricos</w:t>
      </w:r>
    </w:p>
    <w:p w14:paraId="4C729C98" w14:textId="77777777" w:rsidR="00892718" w:rsidRPr="00316A33" w:rsidRDefault="00892718" w:rsidP="00892718">
      <w:pPr>
        <w:spacing w:after="0"/>
        <w:jc w:val="center"/>
        <w:rPr>
          <w:sz w:val="20"/>
          <w:szCs w:val="20"/>
        </w:rPr>
      </w:pPr>
      <w:r w:rsidRPr="00316A33">
        <w:rPr>
          <w:sz w:val="20"/>
          <w:szCs w:val="20"/>
        </w:rPr>
        <w:t>Prof.: José Alejandro Jiménez Hernández</w:t>
      </w:r>
    </w:p>
    <w:p w14:paraId="63EE4929" w14:textId="68875D95" w:rsidR="00892718" w:rsidRPr="00316A33" w:rsidRDefault="00892718" w:rsidP="0089271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6A33">
        <w:rPr>
          <w:rFonts w:ascii="Times New Roman" w:hAnsi="Times New Roman" w:cs="Times New Roman"/>
          <w:b/>
          <w:bCs/>
          <w:sz w:val="20"/>
          <w:szCs w:val="20"/>
        </w:rPr>
        <w:t>Semana 2</w:t>
      </w:r>
      <w:r w:rsidRPr="00316A3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316A33">
        <w:rPr>
          <w:rFonts w:ascii="Times New Roman" w:hAnsi="Times New Roman" w:cs="Times New Roman"/>
          <w:b/>
          <w:bCs/>
          <w:sz w:val="20"/>
          <w:szCs w:val="20"/>
        </w:rPr>
        <w:t xml:space="preserve">, del </w:t>
      </w:r>
      <w:r w:rsidRPr="00316A3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316A33">
        <w:rPr>
          <w:rFonts w:ascii="Times New Roman" w:hAnsi="Times New Roman" w:cs="Times New Roman"/>
          <w:b/>
          <w:bCs/>
          <w:sz w:val="20"/>
          <w:szCs w:val="20"/>
        </w:rPr>
        <w:t xml:space="preserve"> al </w:t>
      </w:r>
      <w:r w:rsidRPr="00316A3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16A33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Pr="00316A33">
        <w:rPr>
          <w:rFonts w:ascii="Times New Roman" w:hAnsi="Times New Roman" w:cs="Times New Roman"/>
          <w:b/>
          <w:bCs/>
          <w:sz w:val="20"/>
          <w:szCs w:val="20"/>
        </w:rPr>
        <w:t>febrero</w:t>
      </w:r>
      <w:r w:rsidRPr="00316A33">
        <w:rPr>
          <w:rFonts w:ascii="Times New Roman" w:hAnsi="Times New Roman" w:cs="Times New Roman"/>
          <w:b/>
          <w:bCs/>
          <w:sz w:val="20"/>
          <w:szCs w:val="20"/>
        </w:rPr>
        <w:t xml:space="preserve"> de 2021</w:t>
      </w:r>
    </w:p>
    <w:p w14:paraId="2C1E1EAE" w14:textId="77777777" w:rsidR="00BD0820" w:rsidRDefault="00BD0820" w:rsidP="0089271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CBDA63" w14:textId="11529C98" w:rsidR="00451410" w:rsidRPr="00BD0820" w:rsidRDefault="00BD0820" w:rsidP="00BD0820">
      <w:pPr>
        <w:jc w:val="center"/>
        <w:rPr>
          <w:b/>
          <w:bCs/>
          <w:color w:val="0070C0"/>
          <w:sz w:val="20"/>
          <w:szCs w:val="20"/>
        </w:rPr>
      </w:pPr>
      <w:r w:rsidRPr="00BD0820">
        <w:rPr>
          <w:b/>
          <w:bCs/>
          <w:color w:val="0070C0"/>
          <w:sz w:val="20"/>
          <w:szCs w:val="20"/>
        </w:rPr>
        <w:t>La energía en los procesos</w:t>
      </w:r>
      <w:r w:rsidRPr="00BD0820">
        <w:rPr>
          <w:b/>
          <w:bCs/>
          <w:color w:val="0070C0"/>
          <w:sz w:val="20"/>
          <w:szCs w:val="20"/>
        </w:rPr>
        <w:t xml:space="preserve"> </w:t>
      </w:r>
      <w:r w:rsidRPr="00BD0820">
        <w:rPr>
          <w:b/>
          <w:bCs/>
          <w:color w:val="0070C0"/>
          <w:sz w:val="20"/>
          <w:szCs w:val="20"/>
        </w:rPr>
        <w:t>técnicos</w:t>
      </w:r>
    </w:p>
    <w:p w14:paraId="759290C4" w14:textId="3C741931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>
        <w:rPr>
          <w:rFonts w:ascii="Montserrat-Bold" w:hAnsi="Montserrat-Bold" w:cs="Montserrat-Bold"/>
          <w:b/>
          <w:bCs/>
          <w:sz w:val="17"/>
          <w:szCs w:val="17"/>
        </w:rPr>
        <w:t xml:space="preserve">Aprendizaje Esperado: </w:t>
      </w:r>
      <w:r>
        <w:rPr>
          <w:rFonts w:ascii="Montserrat-Regular" w:hAnsi="Montserrat-Regular" w:cs="Montserrat-Regular"/>
          <w:sz w:val="17"/>
          <w:szCs w:val="17"/>
        </w:rPr>
        <w:t>Distingue la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>
        <w:rPr>
          <w:rFonts w:ascii="Montserrat-Regular" w:hAnsi="Montserrat-Regular" w:cs="Montserrat-Regular"/>
          <w:sz w:val="17"/>
          <w:szCs w:val="17"/>
        </w:rPr>
        <w:t>función de los materiales y la energía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>
        <w:rPr>
          <w:rFonts w:ascii="Montserrat-Regular" w:hAnsi="Montserrat-Regular" w:cs="Montserrat-Regular"/>
          <w:sz w:val="17"/>
          <w:szCs w:val="17"/>
        </w:rPr>
        <w:t>en los procesos técnicos.</w:t>
      </w:r>
    </w:p>
    <w:p w14:paraId="294E2353" w14:textId="4685E5BF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>
        <w:rPr>
          <w:rFonts w:ascii="Montserrat-Bold" w:hAnsi="Montserrat-Bold" w:cs="Montserrat-Bold"/>
          <w:b/>
          <w:bCs/>
          <w:sz w:val="17"/>
          <w:szCs w:val="17"/>
        </w:rPr>
        <w:t xml:space="preserve">Énfasis: </w:t>
      </w:r>
      <w:r>
        <w:rPr>
          <w:rFonts w:ascii="Montserrat-Regular" w:hAnsi="Montserrat-Regular" w:cs="Montserrat-Regular"/>
          <w:sz w:val="17"/>
          <w:szCs w:val="17"/>
        </w:rPr>
        <w:t>Explicar la función de la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>
        <w:rPr>
          <w:rFonts w:ascii="Montserrat-Regular" w:hAnsi="Montserrat-Regular" w:cs="Montserrat-Regular"/>
          <w:sz w:val="17"/>
          <w:szCs w:val="17"/>
        </w:rPr>
        <w:t>energía en los procesos técnicos.</w:t>
      </w:r>
    </w:p>
    <w:p w14:paraId="19CBA74E" w14:textId="34DE29C9" w:rsidR="0082667E" w:rsidRDefault="0082667E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49F5E4AD" w14:textId="72C28330" w:rsidR="0082667E" w:rsidRDefault="0082667E" w:rsidP="00316A33">
      <w:pPr>
        <w:autoSpaceDE w:val="0"/>
        <w:autoSpaceDN w:val="0"/>
        <w:adjustRightInd w:val="0"/>
        <w:spacing w:after="0" w:line="276" w:lineRule="auto"/>
        <w:jc w:val="both"/>
        <w:rPr>
          <w:rFonts w:ascii="Montserrat-Regular" w:hAnsi="Montserrat-Regular" w:cs="Montserrat-Regular"/>
          <w:sz w:val="17"/>
          <w:szCs w:val="17"/>
        </w:rPr>
      </w:pPr>
      <w:r w:rsidRPr="0082667E">
        <w:rPr>
          <w:rFonts w:ascii="Montserrat-Regular" w:hAnsi="Montserrat-Regular" w:cs="Montserrat-Regular"/>
          <w:sz w:val="17"/>
          <w:szCs w:val="17"/>
        </w:rPr>
        <w:t>La energía es el combustible que el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 w:rsidRPr="0082667E">
        <w:rPr>
          <w:rFonts w:ascii="Montserrat-Regular" w:hAnsi="Montserrat-Regular" w:cs="Montserrat-Regular"/>
          <w:sz w:val="17"/>
          <w:szCs w:val="17"/>
        </w:rPr>
        <w:t>cuerpo humano necesita para vivir y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 w:rsidRPr="0082667E">
        <w:rPr>
          <w:rFonts w:ascii="Montserrat-Regular" w:hAnsi="Montserrat-Regular" w:cs="Montserrat-Regular"/>
          <w:sz w:val="17"/>
          <w:szCs w:val="17"/>
        </w:rPr>
        <w:t>ser productivo. Todos los procesos que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 w:rsidRPr="0082667E">
        <w:rPr>
          <w:rFonts w:ascii="Montserrat-Regular" w:hAnsi="Montserrat-Regular" w:cs="Montserrat-Regular"/>
          <w:sz w:val="17"/>
          <w:szCs w:val="17"/>
        </w:rPr>
        <w:t>se realizan en las células y los tejidos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 w:rsidRPr="0082667E">
        <w:rPr>
          <w:rFonts w:ascii="Montserrat-Regular" w:hAnsi="Montserrat-Regular" w:cs="Montserrat-Regular"/>
          <w:sz w:val="17"/>
          <w:szCs w:val="17"/>
        </w:rPr>
        <w:t>producen y requieren de la energía para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 w:rsidRPr="0082667E">
        <w:rPr>
          <w:rFonts w:ascii="Montserrat-Regular" w:hAnsi="Montserrat-Regular" w:cs="Montserrat-Regular"/>
          <w:sz w:val="17"/>
          <w:szCs w:val="17"/>
        </w:rPr>
        <w:t>llevarse a cabo.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</w:p>
    <w:p w14:paraId="3963CD74" w14:textId="19C0F587" w:rsidR="0082667E" w:rsidRDefault="0082667E" w:rsidP="00316A33">
      <w:pPr>
        <w:autoSpaceDE w:val="0"/>
        <w:autoSpaceDN w:val="0"/>
        <w:adjustRightInd w:val="0"/>
        <w:spacing w:after="0" w:line="276" w:lineRule="auto"/>
        <w:jc w:val="both"/>
        <w:rPr>
          <w:rFonts w:ascii="Montserrat-Regular" w:hAnsi="Montserrat-Regular" w:cs="Montserrat-Regular"/>
          <w:sz w:val="17"/>
          <w:szCs w:val="17"/>
        </w:rPr>
      </w:pPr>
      <w:r w:rsidRPr="0082667E">
        <w:rPr>
          <w:rFonts w:ascii="Montserrat-Regular" w:hAnsi="Montserrat-Regular" w:cs="Montserrat-Regular"/>
          <w:sz w:val="17"/>
          <w:szCs w:val="17"/>
        </w:rPr>
        <w:t>El or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ga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nis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mo hu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ma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no uti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li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za la ener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gía pa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ra mu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chos pro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pó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tos; por ejem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plo: ca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mi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nar, co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rrer, mo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ver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se, res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pi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rar, cre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cer, ma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du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rar los te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ji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dos, pro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du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cir le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che materna y man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ner los te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ji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dos sa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nos. La ener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gía ne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ria pa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ra vi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vir se ob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tie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ne de los ali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men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tos. Por lo tanto, las ne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des de ener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gía es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rán</w:t>
      </w:r>
      <w:r>
        <w:rPr>
          <w:rFonts w:ascii="Montserrat-Regular" w:hAnsi="Montserrat-Regular" w:cs="Montserrat-Regular"/>
          <w:sz w:val="17"/>
          <w:szCs w:val="17"/>
        </w:rPr>
        <w:t xml:space="preserve"> </w:t>
      </w:r>
      <w:r w:rsidRPr="0082667E">
        <w:rPr>
          <w:rFonts w:ascii="Montserrat-Regular" w:hAnsi="Montserrat-Regular" w:cs="Montserrat-Regular"/>
          <w:sz w:val="17"/>
          <w:szCs w:val="17"/>
        </w:rPr>
        <w:t>sa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tis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fe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chas cuan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do el con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su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mo de alimen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tos es ade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cua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do pa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ra man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ner un buen de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rro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llo del cuer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po y una ac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vi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dad fí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ca que le per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mi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ta man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tener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se sa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lu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ble. Así co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mo exis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ten me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das de pe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so y de vo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lu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men, en nu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tri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ción hay una uni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dad pa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ra me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dir la ener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gía: la Ca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lo</w:t>
      </w:r>
      <w:r w:rsidRPr="0082667E">
        <w:rPr>
          <w:rFonts w:ascii="Montserrat-Regular" w:hAnsi="Montserrat-Regular" w:cs="Montserrat-Regular"/>
          <w:sz w:val="17"/>
          <w:szCs w:val="17"/>
        </w:rPr>
        <w:softHyphen/>
        <w:t>ría (Cal).</w:t>
      </w:r>
    </w:p>
    <w:p w14:paraId="1A97EA0D" w14:textId="07E45BE9" w:rsidR="00F541F8" w:rsidRDefault="00316A33" w:rsidP="00316A33">
      <w:pPr>
        <w:autoSpaceDE w:val="0"/>
        <w:autoSpaceDN w:val="0"/>
        <w:adjustRightInd w:val="0"/>
        <w:spacing w:after="0" w:line="276" w:lineRule="auto"/>
        <w:jc w:val="both"/>
        <w:rPr>
          <w:rFonts w:ascii="Montserrat-Regular" w:hAnsi="Montserrat-Regular" w:cs="Montserrat-Regular"/>
          <w:color w:val="0070C0"/>
          <w:sz w:val="17"/>
          <w:szCs w:val="17"/>
        </w:rPr>
      </w:pPr>
      <w:r w:rsidRPr="00316A33">
        <w:drawing>
          <wp:anchor distT="0" distB="0" distL="114300" distR="114300" simplePos="0" relativeHeight="251658240" behindDoc="0" locked="0" layoutInCell="1" allowOverlap="1" wp14:anchorId="6173FB6C" wp14:editId="48C9270F">
            <wp:simplePos x="0" y="0"/>
            <wp:positionH relativeFrom="column">
              <wp:posOffset>1896835</wp:posOffset>
            </wp:positionH>
            <wp:positionV relativeFrom="paragraph">
              <wp:posOffset>481330</wp:posOffset>
            </wp:positionV>
            <wp:extent cx="1387475" cy="1012825"/>
            <wp:effectExtent l="0" t="0" r="317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1F8" w:rsidRPr="00F541F8">
        <w:rPr>
          <w:rFonts w:ascii="Montserrat-Regular" w:hAnsi="Montserrat-Regular" w:cs="Montserrat-Regular"/>
          <w:color w:val="0070C0"/>
          <w:sz w:val="17"/>
          <w:szCs w:val="17"/>
        </w:rPr>
        <w:t xml:space="preserve">La </w:t>
      </w:r>
      <w:r w:rsidR="00F541F8">
        <w:rPr>
          <w:rFonts w:ascii="Montserrat-Regular" w:hAnsi="Montserrat-Regular" w:cs="Montserrat-Regular"/>
          <w:color w:val="0070C0"/>
          <w:sz w:val="17"/>
          <w:szCs w:val="17"/>
        </w:rPr>
        <w:t>e</w:t>
      </w:r>
      <w:r w:rsidR="00F541F8" w:rsidRPr="00F541F8">
        <w:rPr>
          <w:rFonts w:ascii="Montserrat-Regular" w:hAnsi="Montserrat-Regular" w:cs="Montserrat-Regular"/>
          <w:color w:val="0070C0"/>
          <w:sz w:val="17"/>
          <w:szCs w:val="17"/>
        </w:rPr>
        <w:t>nergía eléctrica es causada por el movimiento de las cargas eléctricas en el interior de los materiales conductores. Esta energía produce, fundamentalmente, 3 efectos: luminoso, térmico y magnético. Ej.: La transportada por la corriente eléctrica en nuestras casas y que se manifiesta al encender un</w:t>
      </w:r>
      <w:r w:rsidR="00F541F8">
        <w:rPr>
          <w:rFonts w:ascii="Montserrat-Regular" w:hAnsi="Montserrat-Regular" w:cs="Montserrat-Regular"/>
          <w:color w:val="0070C0"/>
          <w:sz w:val="17"/>
          <w:szCs w:val="17"/>
        </w:rPr>
        <w:t xml:space="preserve"> foco</w:t>
      </w:r>
      <w:r w:rsidR="00F541F8" w:rsidRPr="00F541F8">
        <w:rPr>
          <w:rFonts w:ascii="Montserrat-Regular" w:hAnsi="Montserrat-Regular" w:cs="Montserrat-Regular"/>
          <w:color w:val="0070C0"/>
          <w:sz w:val="17"/>
          <w:szCs w:val="17"/>
        </w:rPr>
        <w:t>.</w:t>
      </w:r>
    </w:p>
    <w:p w14:paraId="03831D37" w14:textId="3C00DB28" w:rsidR="00D86D05" w:rsidRPr="00F541F8" w:rsidRDefault="00D86D05" w:rsidP="0082667E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color w:val="0070C0"/>
          <w:sz w:val="17"/>
          <w:szCs w:val="17"/>
        </w:rPr>
      </w:pPr>
    </w:p>
    <w:p w14:paraId="4E1C1AFB" w14:textId="77777777" w:rsidR="0082667E" w:rsidRDefault="0082667E" w:rsidP="0082667E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sz w:val="17"/>
          <w:szCs w:val="17"/>
        </w:rPr>
      </w:pPr>
    </w:p>
    <w:p w14:paraId="1CFD9A9F" w14:textId="1460BD2F" w:rsidR="00BD0820" w:rsidRDefault="00DC77ED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>
        <w:rPr>
          <w:rFonts w:ascii="Montserrat-Regular" w:hAnsi="Montserrat-Regular" w:cs="Montserrat-Regular"/>
          <w:sz w:val="17"/>
          <w:szCs w:val="17"/>
        </w:rPr>
        <w:t>Revisa los siguientes vídeos:</w:t>
      </w:r>
    </w:p>
    <w:p w14:paraId="22CECB33" w14:textId="7F06057C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>
        <w:rPr>
          <w:rFonts w:ascii="Montserrat-Regular" w:hAnsi="Montserrat-Regular" w:cs="Montserrat-Regular"/>
          <w:sz w:val="17"/>
          <w:szCs w:val="17"/>
        </w:rPr>
        <w:t xml:space="preserve">Generación de energía eléctrica y tecnología </w:t>
      </w:r>
    </w:p>
    <w:p w14:paraId="6DC2BBC1" w14:textId="1F3B0C9F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hyperlink r:id="rId5" w:history="1">
        <w:r w:rsidRPr="000B77D1">
          <w:rPr>
            <w:rStyle w:val="Hipervnculo"/>
            <w:rFonts w:ascii="Montserrat-Regular" w:hAnsi="Montserrat-Regular" w:cs="Montserrat-Regular"/>
            <w:sz w:val="17"/>
            <w:szCs w:val="17"/>
          </w:rPr>
          <w:t>https://youtu.be/rT8lZFe_9GA</w:t>
        </w:r>
      </w:hyperlink>
    </w:p>
    <w:p w14:paraId="23963217" w14:textId="0CE74452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>
        <w:rPr>
          <w:rFonts w:ascii="Montserrat-Regular" w:hAnsi="Montserrat-Regular" w:cs="Montserrat-Regular"/>
          <w:sz w:val="17"/>
          <w:szCs w:val="17"/>
        </w:rPr>
        <w:t>¿Cómo se genera la energía?</w:t>
      </w:r>
    </w:p>
    <w:p w14:paraId="1F34C460" w14:textId="2045D3C7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hyperlink r:id="rId6" w:history="1">
        <w:r w:rsidRPr="000B77D1">
          <w:rPr>
            <w:rStyle w:val="Hipervnculo"/>
            <w:rFonts w:ascii="Montserrat-Regular" w:hAnsi="Montserrat-Regular" w:cs="Montserrat-Regular"/>
            <w:sz w:val="17"/>
            <w:szCs w:val="17"/>
          </w:rPr>
          <w:t>https://youtu.be/YWEXLSjaYf0</w:t>
        </w:r>
      </w:hyperlink>
    </w:p>
    <w:p w14:paraId="31DA4B57" w14:textId="1E891E7A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0D62E7F2" w14:textId="123109EC" w:rsidR="00BD0820" w:rsidRPr="00DC77ED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b/>
          <w:bCs/>
          <w:sz w:val="17"/>
          <w:szCs w:val="17"/>
        </w:rPr>
      </w:pPr>
      <w:r w:rsidRPr="00DC77ED">
        <w:rPr>
          <w:rFonts w:ascii="Montserrat-Regular" w:hAnsi="Montserrat-Regular" w:cs="Montserrat-Regular"/>
          <w:b/>
          <w:bCs/>
          <w:color w:val="C00000"/>
          <w:sz w:val="17"/>
          <w:szCs w:val="17"/>
        </w:rPr>
        <w:t>De forma personal contesta las siguientes preguntas:</w:t>
      </w:r>
    </w:p>
    <w:p w14:paraId="5166A619" w14:textId="60E2F648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0D7DD004" w14:textId="4EB5F3AF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 w:rsidRPr="00BD0820">
        <w:rPr>
          <w:rFonts w:ascii="Montserrat-Regular" w:hAnsi="Montserrat-Regular" w:cs="Montserrat-Regular"/>
          <w:sz w:val="17"/>
          <w:szCs w:val="17"/>
        </w:rPr>
        <w:t>¿Cu</w:t>
      </w:r>
      <w:r>
        <w:rPr>
          <w:rFonts w:ascii="Montserrat-Regular" w:hAnsi="Montserrat-Regular" w:cs="Montserrat-Regular"/>
          <w:sz w:val="17"/>
          <w:szCs w:val="17"/>
        </w:rPr>
        <w:t>á</w:t>
      </w:r>
      <w:r w:rsidRPr="00BD0820">
        <w:rPr>
          <w:rFonts w:ascii="Montserrat-Regular" w:hAnsi="Montserrat-Regular" w:cs="Montserrat-Regular"/>
          <w:sz w:val="17"/>
          <w:szCs w:val="17"/>
        </w:rPr>
        <w:t>l es el papel de la energía en los procesos de producción en tu comunidad?</w:t>
      </w:r>
    </w:p>
    <w:p w14:paraId="39D516CB" w14:textId="3ED843E3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09B122A6" w14:textId="6B8B0335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4F06FE57" w14:textId="77777777" w:rsidR="00BD0820" w:rsidRP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2EA1F1C3" w14:textId="5A5833A2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 w:rsidRPr="00BD0820">
        <w:rPr>
          <w:rFonts w:ascii="Montserrat-Regular" w:hAnsi="Montserrat-Regular" w:cs="Montserrat-Regular"/>
          <w:sz w:val="17"/>
          <w:szCs w:val="17"/>
        </w:rPr>
        <w:t>¿Cuáles son sus fuentes de energía?</w:t>
      </w:r>
    </w:p>
    <w:p w14:paraId="04C1BA80" w14:textId="171C8284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3BC7B667" w14:textId="77AD6CF3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533996D2" w14:textId="77777777" w:rsidR="00BD0820" w:rsidRP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15C4842F" w14:textId="5B0D175B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 w:rsidRPr="00BD0820">
        <w:rPr>
          <w:rFonts w:ascii="Montserrat-Regular" w:hAnsi="Montserrat-Regular" w:cs="Montserrat-Regular"/>
          <w:sz w:val="17"/>
          <w:szCs w:val="17"/>
        </w:rPr>
        <w:t>¿De qu</w:t>
      </w:r>
      <w:r>
        <w:rPr>
          <w:rFonts w:ascii="Montserrat-Regular" w:hAnsi="Montserrat-Regular" w:cs="Montserrat-Regular"/>
          <w:sz w:val="17"/>
          <w:szCs w:val="17"/>
        </w:rPr>
        <w:t>é</w:t>
      </w:r>
      <w:r w:rsidRPr="00BD0820">
        <w:rPr>
          <w:rFonts w:ascii="Montserrat-Regular" w:hAnsi="Montserrat-Regular" w:cs="Montserrat-Regular"/>
          <w:sz w:val="17"/>
          <w:szCs w:val="17"/>
        </w:rPr>
        <w:t xml:space="preserve"> manera se realiza la transformación de la energía en el procesamiento de la información?</w:t>
      </w:r>
    </w:p>
    <w:p w14:paraId="534F5F0A" w14:textId="26FDED68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76898266" w14:textId="145C782C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501567C5" w14:textId="603AD32C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4BC41A52" w14:textId="77777777" w:rsidR="00BD0820" w:rsidRP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7E0F1BC4" w14:textId="311D83B0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  <w:r w:rsidRPr="00BD0820">
        <w:rPr>
          <w:rFonts w:ascii="Montserrat-Regular" w:hAnsi="Montserrat-Regular" w:cs="Montserrat-Regular"/>
          <w:sz w:val="17"/>
          <w:szCs w:val="17"/>
        </w:rPr>
        <w:t>¿Cuál es la función de la energía y su transformación en las TIC?</w:t>
      </w:r>
    </w:p>
    <w:p w14:paraId="5451B31B" w14:textId="5D50E72D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03C1976C" w14:textId="34DAB731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45B2AC0A" w14:textId="727EE248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08BBDE85" w14:textId="2A543942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7C256181" w14:textId="411A8B79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3265734E" w14:textId="790542B6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59DD35FA" w14:textId="166CAD63" w:rsid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p w14:paraId="7478BB1C" w14:textId="77777777" w:rsidR="00BD0820" w:rsidRPr="00940C72" w:rsidRDefault="00BD0820" w:rsidP="00BD0820">
      <w:pPr>
        <w:rPr>
          <w:rFonts w:ascii="Montserrat-Regular" w:hAnsi="Montserrat-Regular" w:cs="Montserrat-Regular"/>
          <w:b/>
          <w:bCs/>
          <w:sz w:val="17"/>
          <w:szCs w:val="17"/>
        </w:rPr>
      </w:pPr>
      <w:r w:rsidRPr="00940C72">
        <w:rPr>
          <w:rFonts w:ascii="Montserrat-Regular" w:hAnsi="Montserrat-Regular" w:cs="Montserrat-Regular"/>
          <w:b/>
          <w:bCs/>
          <w:sz w:val="17"/>
          <w:szCs w:val="17"/>
        </w:rPr>
        <w:t>Evaluación:</w:t>
      </w:r>
    </w:p>
    <w:p w14:paraId="56AF06EC" w14:textId="77777777" w:rsidR="00BD0820" w:rsidRDefault="00BD0820" w:rsidP="00BD0820">
      <w:pPr>
        <w:rPr>
          <w:rFonts w:ascii="Montserrat-Regular" w:hAnsi="Montserrat-Regular" w:cs="Montserrat-Regular"/>
          <w:sz w:val="17"/>
          <w:szCs w:val="17"/>
        </w:rPr>
      </w:pPr>
      <w:r>
        <w:rPr>
          <w:rFonts w:ascii="Montserrat-Regular" w:hAnsi="Montserrat-Regular" w:cs="Montserrat-Regular"/>
          <w:sz w:val="17"/>
          <w:szCs w:val="17"/>
        </w:rPr>
        <w:t>Ideas principales programa TV aprende en casa: 2 puntos</w:t>
      </w:r>
    </w:p>
    <w:p w14:paraId="13A97F5A" w14:textId="77777777" w:rsidR="00BD0820" w:rsidRDefault="00BD0820" w:rsidP="00BD0820">
      <w:pPr>
        <w:rPr>
          <w:rFonts w:ascii="Montserrat-Regular" w:hAnsi="Montserrat-Regular" w:cs="Montserrat-Regular"/>
          <w:sz w:val="17"/>
          <w:szCs w:val="17"/>
        </w:rPr>
      </w:pPr>
      <w:r>
        <w:rPr>
          <w:rFonts w:ascii="Montserrat-Regular" w:hAnsi="Montserrat-Regular" w:cs="Montserrat-Regular"/>
          <w:sz w:val="17"/>
          <w:szCs w:val="17"/>
        </w:rPr>
        <w:t>Actividades: 8 puntos</w:t>
      </w:r>
    </w:p>
    <w:p w14:paraId="62446237" w14:textId="77777777" w:rsidR="00BD0820" w:rsidRPr="00BD0820" w:rsidRDefault="00BD0820" w:rsidP="00BD082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17"/>
          <w:szCs w:val="17"/>
        </w:rPr>
      </w:pPr>
    </w:p>
    <w:sectPr w:rsidR="00BD0820" w:rsidRPr="00BD08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18"/>
    <w:rsid w:val="00316A33"/>
    <w:rsid w:val="00451410"/>
    <w:rsid w:val="0082667E"/>
    <w:rsid w:val="00892718"/>
    <w:rsid w:val="00BD0820"/>
    <w:rsid w:val="00D86D05"/>
    <w:rsid w:val="00DC77ED"/>
    <w:rsid w:val="00F5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F579"/>
  <w15:chartTrackingRefBased/>
  <w15:docId w15:val="{8E9A1E75-4EEA-4368-90AE-5BB0F76F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71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08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WEXLSjaYf0" TargetMode="External"/><Relationship Id="rId5" Type="http://schemas.openxmlformats.org/officeDocument/2006/relationships/hyperlink" Target="https://youtu.be/rT8lZFe_9G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5</cp:revision>
  <dcterms:created xsi:type="dcterms:W3CDTF">2021-01-19T23:15:00Z</dcterms:created>
  <dcterms:modified xsi:type="dcterms:W3CDTF">2021-01-19T23:43:00Z</dcterms:modified>
</cp:coreProperties>
</file>